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4605B"/>
          <w:sz w:val="18"/>
        </w:rPr>
        <w:t>How to use this template: replace everything highlighted in [square brackets] with your own details, then delete this line.</w:t>
      </w:r>
    </w:p>
    <w:p>
      <w:pPr>
        <w:pStyle w:val="Title"/>
      </w:pPr>
      <w:r>
        <w:rPr>
          <w:rFonts w:ascii="Arial" w:hAnsi="Arial"/>
          <w:highlight w:val="yellow"/>
        </w:rPr>
        <w:t>[Brand name]</w:t>
      </w:r>
      <w:r>
        <w:rPr>
          <w:rFonts w:ascii="Arial" w:hAnsi="Arial"/>
        </w:rPr>
        <w:t xml:space="preserve"> review response policy</w:t>
      </w:r>
    </w:p>
    <w:p>
      <w:r>
        <w:rPr>
          <w:rFonts w:ascii="Arial" w:hAnsi="Arial"/>
        </w:rPr>
        <w:t xml:space="preserve">Version </w:t>
      </w:r>
      <w:r>
        <w:rPr>
          <w:rFonts w:ascii="Arial" w:hAnsi="Arial"/>
          <w:highlight w:val="yellow"/>
        </w:rPr>
        <w:t>[1.0]</w:t>
      </w:r>
      <w:r>
        <w:rPr>
          <w:rFonts w:ascii="Arial" w:hAnsi="Arial"/>
        </w:rPr>
        <w:t xml:space="preserve"> · Owner: </w:t>
      </w:r>
      <w:r>
        <w:rPr>
          <w:rFonts w:ascii="Arial" w:hAnsi="Arial"/>
          <w:highlight w:val="yellow"/>
        </w:rPr>
        <w:t>[name, role]</w:t>
      </w:r>
      <w:r>
        <w:rPr>
          <w:rFonts w:ascii="Arial" w:hAnsi="Arial"/>
        </w:rPr>
        <w:t xml:space="preserve"> · Last reviewed: </w:t>
      </w:r>
      <w:r>
        <w:rPr>
          <w:rFonts w:ascii="Arial" w:hAnsi="Arial"/>
          <w:highlight w:val="yellow"/>
        </w:rPr>
        <w:t>[date]</w:t>
      </w:r>
    </w:p>
    <w:p>
      <w:pPr>
        <w:pStyle w:val="Heading1"/>
      </w:pPr>
      <w:r>
        <w:rPr>
          <w:rFonts w:ascii="Arial" w:hAnsi="Arial"/>
        </w:rPr>
        <w:t>1. Purpose</w:t>
      </w:r>
    </w:p>
    <w:p>
      <w:r>
        <w:rPr>
          <w:rFonts w:ascii="Arial" w:hAnsi="Arial"/>
        </w:rPr>
        <w:t xml:space="preserve">We reply to customer reviews to thank people, put problems right and show future customers that we listen. Every reply speaks for </w:t>
      </w:r>
      <w:r>
        <w:rPr>
          <w:rFonts w:ascii="Arial" w:hAnsi="Arial"/>
          <w:highlight w:val="yellow"/>
        </w:rPr>
        <w:t>[brand name]</w:t>
      </w:r>
      <w:r>
        <w:rPr>
          <w:rFonts w:ascii="Arial" w:hAnsi="Arial"/>
        </w:rPr>
        <w:t>, not for one site or one person.</w:t>
      </w:r>
    </w:p>
    <w:p>
      <w:pPr>
        <w:pStyle w:val="Heading1"/>
      </w:pPr>
      <w:r>
        <w:rPr>
          <w:rFonts w:ascii="Arial" w:hAnsi="Arial"/>
        </w:rPr>
        <w:t>2. Scope</w:t>
      </w:r>
    </w:p>
    <w:p>
      <w:r>
        <w:rPr>
          <w:rFonts w:ascii="Arial" w:hAnsi="Arial"/>
        </w:rPr>
        <w:t xml:space="preserve">This policy covers reviews and public comments on: </w:t>
      </w:r>
      <w:r>
        <w:rPr>
          <w:rFonts w:ascii="Arial" w:hAnsi="Arial"/>
          <w:highlight w:val="yellow"/>
        </w:rPr>
        <w:t>[Google, Tripadvisor, Trustpilot, delivery apps, Facebook, Instagram, TikTok]</w:t>
      </w:r>
      <w:r>
        <w:rPr>
          <w:rFonts w:ascii="Arial" w:hAnsi="Arial"/>
        </w:rPr>
        <w:t>.</w:t>
      </w:r>
    </w:p>
    <w:p>
      <w:pPr>
        <w:pStyle w:val="Heading1"/>
      </w:pPr>
      <w:r>
        <w:rPr>
          <w:rFonts w:ascii="Arial" w:hAnsi="Arial"/>
        </w:rPr>
        <w:t>3. Who replies</w:t>
      </w:r>
    </w:p>
    <w:p>
      <w:pPr>
        <w:pStyle w:val="ListBullet"/>
      </w:pPr>
      <w:r>
        <w:rPr>
          <w:rFonts w:ascii="Arial" w:hAnsi="Arial"/>
        </w:rPr>
        <w:t xml:space="preserve">Each site's </w:t>
      </w:r>
      <w:r>
        <w:rPr>
          <w:rFonts w:ascii="Arial" w:hAnsi="Arial"/>
          <w:highlight w:val="yellow"/>
        </w:rPr>
        <w:t>[manager]</w:t>
      </w:r>
      <w:r>
        <w:rPr>
          <w:rFonts w:ascii="Arial" w:hAnsi="Arial"/>
        </w:rPr>
        <w:t xml:space="preserve"> replies to reviews about their site.</w:t>
      </w:r>
    </w:p>
    <w:p>
      <w:pPr>
        <w:pStyle w:val="ListBullet"/>
      </w:pPr>
      <w:r>
        <w:rPr>
          <w:rFonts w:ascii="Arial" w:hAnsi="Arial"/>
          <w:highlight w:val="yellow"/>
        </w:rPr>
        <w:t>[Deputy manager]</w:t>
      </w:r>
      <w:r>
        <w:rPr>
          <w:rFonts w:ascii="Arial" w:hAnsi="Arial"/>
        </w:rPr>
        <w:t xml:space="preserve"> covers when the manager is away.</w:t>
      </w:r>
    </w:p>
    <w:p>
      <w:pPr>
        <w:pStyle w:val="ListBullet"/>
      </w:pPr>
      <w:r>
        <w:rPr>
          <w:rFonts w:ascii="Arial" w:hAnsi="Arial"/>
          <w:highlight w:val="yellow"/>
        </w:rPr>
        <w:t>[Head office team]</w:t>
      </w:r>
      <w:r>
        <w:rPr>
          <w:rFonts w:ascii="Arial" w:hAnsi="Arial"/>
        </w:rPr>
        <w:t xml:space="preserve"> replies to the reviews listed in section 7.</w:t>
      </w:r>
    </w:p>
    <w:p>
      <w:pPr>
        <w:pStyle w:val="ListBullet"/>
      </w:pPr>
      <w:r>
        <w:rPr>
          <w:rFonts w:ascii="Arial" w:hAnsi="Arial"/>
        </w:rPr>
        <w:t>Head office holds owner access to every profile. Site managers have manager access, so they can reply but cannot change who has access.</w:t>
      </w:r>
    </w:p>
    <w:p>
      <w:pPr>
        <w:pStyle w:val="Heading1"/>
      </w:pPr>
      <w:r>
        <w:rPr>
          <w:rFonts w:ascii="Arial" w:hAnsi="Arial"/>
        </w:rPr>
        <w:t>4. Response times</w:t>
      </w:r>
    </w:p>
    <w:p>
      <w:pPr>
        <w:pStyle w:val="ListBullet"/>
      </w:pPr>
      <w:r>
        <w:rPr>
          <w:rFonts w:ascii="Arial" w:hAnsi="Arial"/>
        </w:rPr>
        <w:t xml:space="preserve">Routine reviews: within </w:t>
      </w:r>
      <w:r>
        <w:rPr>
          <w:rFonts w:ascii="Arial" w:hAnsi="Arial"/>
          <w:highlight w:val="yellow"/>
        </w:rPr>
        <w:t>[one working day]</w:t>
      </w:r>
      <w:r>
        <w:rPr>
          <w:rFonts w:ascii="Arial" w:hAnsi="Arial"/>
        </w:rPr>
        <w:t>.</w:t>
      </w:r>
    </w:p>
    <w:p>
      <w:pPr>
        <w:pStyle w:val="ListBullet"/>
      </w:pPr>
      <w:r>
        <w:rPr>
          <w:rFonts w:ascii="Arial" w:hAnsi="Arial"/>
        </w:rPr>
        <w:t xml:space="preserve">Reviews listed in section 7: a holding reply the </w:t>
      </w:r>
      <w:r>
        <w:rPr>
          <w:rFonts w:ascii="Arial" w:hAnsi="Arial"/>
          <w:highlight w:val="yellow"/>
        </w:rPr>
        <w:t>[same day]</w:t>
      </w:r>
      <w:r>
        <w:rPr>
          <w:rFonts w:ascii="Arial" w:hAnsi="Arial"/>
        </w:rPr>
        <w:t>, once head office has agreed the wording.</w:t>
      </w:r>
    </w:p>
    <w:p>
      <w:pPr>
        <w:pStyle w:val="ListBullet"/>
      </w:pPr>
      <w:r>
        <w:rPr>
          <w:rFonts w:ascii="Arial" w:hAnsi="Arial"/>
        </w:rPr>
        <w:t xml:space="preserve">Positive reviews: within </w:t>
      </w:r>
      <w:r>
        <w:rPr>
          <w:rFonts w:ascii="Arial" w:hAnsi="Arial"/>
          <w:highlight w:val="yellow"/>
        </w:rPr>
        <w:t>[three working days]</w:t>
      </w:r>
      <w:r>
        <w:rPr>
          <w:rFonts w:ascii="Arial" w:hAnsi="Arial"/>
        </w:rPr>
        <w:t>.</w:t>
      </w:r>
    </w:p>
    <w:p>
      <w:pPr>
        <w:pStyle w:val="Heading1"/>
      </w:pPr>
      <w:r>
        <w:rPr>
          <w:rFonts w:ascii="Arial" w:hAnsi="Arial"/>
        </w:rPr>
        <w:t>5. What every reply includes</w:t>
      </w:r>
    </w:p>
    <w:p>
      <w:pPr>
        <w:pStyle w:val="ListNumber"/>
      </w:pPr>
      <w:r>
        <w:rPr>
          <w:rFonts w:ascii="Arial" w:hAnsi="Arial"/>
        </w:rPr>
        <w:t>Thank the reviewer, using their name.</w:t>
      </w:r>
    </w:p>
    <w:p>
      <w:pPr>
        <w:pStyle w:val="ListNumber"/>
      </w:pPr>
      <w:r>
        <w:rPr>
          <w:rFonts w:ascii="Arial" w:hAnsi="Arial"/>
        </w:rPr>
        <w:t>Name the specific thing they mentioned, good or bad.</w:t>
      </w:r>
    </w:p>
    <w:p>
      <w:pPr>
        <w:pStyle w:val="ListNumber"/>
      </w:pPr>
      <w:r>
        <w:rPr>
          <w:rFonts w:ascii="Arial" w:hAnsi="Arial"/>
        </w:rPr>
        <w:t>Say what happens next, or what has already changed.</w:t>
      </w:r>
    </w:p>
    <w:p>
      <w:pPr>
        <w:pStyle w:val="ListNumber"/>
      </w:pPr>
      <w:r>
        <w:rPr>
          <w:rFonts w:ascii="Arial" w:hAnsi="Arial"/>
        </w:rPr>
        <w:t xml:space="preserve">For complaints, give a private contact: </w:t>
      </w:r>
      <w:r>
        <w:rPr>
          <w:rFonts w:ascii="Arial" w:hAnsi="Arial"/>
          <w:highlight w:val="yellow"/>
        </w:rPr>
        <w:t>[site email or care@brand]</w:t>
      </w:r>
      <w:r>
        <w:rPr>
          <w:rFonts w:ascii="Arial" w:hAnsi="Arial"/>
        </w:rPr>
        <w:t>.</w:t>
      </w:r>
    </w:p>
    <w:p>
      <w:r>
        <w:rPr>
          <w:rFonts w:ascii="Arial" w:hAnsi="Arial"/>
        </w:rPr>
        <w:t xml:space="preserve">Sign off with your first name and site, for example "Sam, </w:t>
      </w:r>
      <w:r>
        <w:rPr>
          <w:rFonts w:ascii="Arial" w:hAnsi="Arial"/>
          <w:highlight w:val="yellow"/>
        </w:rPr>
        <w:t>[site name]</w:t>
      </w:r>
      <w:r>
        <w:rPr>
          <w:rFonts w:ascii="Arial" w:hAnsi="Arial"/>
        </w:rPr>
        <w:t>". Keep replies to three to five sentences.</w:t>
      </w:r>
    </w:p>
    <w:p>
      <w:pPr>
        <w:pStyle w:val="Heading1"/>
      </w:pPr>
      <w:r>
        <w:rPr>
          <w:rFonts w:ascii="Arial" w:hAnsi="Arial"/>
        </w:rPr>
        <w:t>6. What replies must never include</w:t>
      </w:r>
    </w:p>
    <w:p>
      <w:pPr>
        <w:pStyle w:val="ListBullet"/>
      </w:pPr>
      <w:r>
        <w:rPr>
          <w:rFonts w:ascii="Arial" w:hAnsi="Arial"/>
        </w:rPr>
        <w:t>A customer's personal details, order numbers or visit times.</w:t>
      </w:r>
    </w:p>
    <w:p>
      <w:pPr>
        <w:pStyle w:val="ListBullet"/>
      </w:pPr>
      <w:r>
        <w:rPr>
          <w:rFonts w:ascii="Arial" w:hAnsi="Arial"/>
        </w:rPr>
        <w:t>Staff names or blame.</w:t>
      </w:r>
    </w:p>
    <w:p>
      <w:pPr>
        <w:pStyle w:val="ListBullet"/>
      </w:pPr>
      <w:r>
        <w:rPr>
          <w:rFonts w:ascii="Arial" w:hAnsi="Arial"/>
        </w:rPr>
        <w:t>Arguments about the facts. If you disagree, offer to look into it privately.</w:t>
      </w:r>
    </w:p>
    <w:p>
      <w:pPr>
        <w:pStyle w:val="ListBullet"/>
      </w:pPr>
      <w:r>
        <w:rPr>
          <w:rFonts w:ascii="Arial" w:hAnsi="Arial"/>
        </w:rPr>
        <w:t>Any offer in return for changing or removing a review.</w:t>
      </w:r>
    </w:p>
    <w:p>
      <w:pPr>
        <w:pStyle w:val="ListBullet"/>
      </w:pPr>
      <w:r>
        <w:rPr>
          <w:rFonts w:ascii="Arial" w:hAnsi="Arial"/>
        </w:rPr>
        <w:t>The same paragraph copied under different reviews.</w:t>
      </w:r>
    </w:p>
    <w:p>
      <w:pPr>
        <w:pStyle w:val="ListBullet"/>
      </w:pPr>
      <w:r>
        <w:rPr>
          <w:rFonts w:ascii="Arial" w:hAnsi="Arial"/>
        </w:rPr>
        <w:t>Promises the site hasn't actually made.</w:t>
      </w:r>
    </w:p>
    <w:p>
      <w:pPr>
        <w:pStyle w:val="Heading1"/>
      </w:pPr>
      <w:r>
        <w:rPr>
          <w:rFonts w:ascii="Arial" w:hAnsi="Arial"/>
        </w:rPr>
        <w:t>7. Reviews that go to head office first</w:t>
      </w:r>
    </w:p>
    <w:p>
      <w:pPr>
        <w:pStyle w:val="ListBullet"/>
      </w:pPr>
      <w:r>
        <w:rPr>
          <w:rFonts w:ascii="Arial" w:hAnsi="Arial"/>
        </w:rPr>
        <w:t>Illness, injury, allergic reactions or safety concerns.</w:t>
      </w:r>
    </w:p>
    <w:p>
      <w:pPr>
        <w:pStyle w:val="ListBullet"/>
      </w:pPr>
      <w:r>
        <w:rPr>
          <w:rFonts w:ascii="Arial" w:hAnsi="Arial"/>
        </w:rPr>
        <w:t>Complaints about how a staff member behaved, or about discrimination.</w:t>
      </w:r>
    </w:p>
    <w:p>
      <w:pPr>
        <w:pStyle w:val="ListBullet"/>
      </w:pPr>
      <w:r>
        <w:rPr>
          <w:rFonts w:ascii="Arial" w:hAnsi="Arial"/>
        </w:rPr>
        <w:t>Legal threats, or interest from journalists.</w:t>
      </w:r>
    </w:p>
    <w:p>
      <w:pPr>
        <w:pStyle w:val="ListBullet"/>
      </w:pPr>
      <w:r>
        <w:rPr>
          <w:rFonts w:ascii="Arial" w:hAnsi="Arial"/>
        </w:rPr>
        <w:t>A post that is spreading quickly on social media.</w:t>
      </w:r>
    </w:p>
    <w:p>
      <w:pPr>
        <w:pStyle w:val="ListBullet"/>
      </w:pPr>
      <w:r>
        <w:rPr>
          <w:rFonts w:ascii="Arial" w:hAnsi="Arial"/>
        </w:rPr>
        <w:t>Anything about a brand-wide promise: prices, offers, loyalty schemes, memberships or the app.</w:t>
      </w:r>
    </w:p>
    <w:p>
      <w:r>
        <w:rPr>
          <w:rFonts w:ascii="Arial" w:hAnsi="Arial"/>
        </w:rPr>
        <w:t xml:space="preserve">Send these to </w:t>
      </w:r>
      <w:r>
        <w:rPr>
          <w:rFonts w:ascii="Arial" w:hAnsi="Arial"/>
          <w:highlight w:val="yellow"/>
        </w:rPr>
        <w:t>[email or channel]</w:t>
      </w:r>
      <w:r>
        <w:rPr>
          <w:rFonts w:ascii="Arial" w:hAnsi="Arial"/>
        </w:rPr>
        <w:t xml:space="preserve"> with a link to the review. Don't reply until head office has agreed the wording.</w:t>
      </w:r>
    </w:p>
    <w:p>
      <w:pPr>
        <w:pStyle w:val="Heading1"/>
      </w:pPr>
      <w:r>
        <w:rPr>
          <w:rFonts w:ascii="Arial" w:hAnsi="Arial"/>
        </w:rPr>
        <w:t>8. Positive reviews</w:t>
      </w:r>
    </w:p>
    <w:p>
      <w:r>
        <w:rPr>
          <w:rFonts w:ascii="Arial" w:hAnsi="Arial"/>
        </w:rPr>
        <w:t>Reply to positive reviews too. Mention the specific thing they liked, and pass praise for named team members on internally rather than in the reply.</w:t>
      </w:r>
    </w:p>
    <w:p>
      <w:pPr>
        <w:pStyle w:val="Heading1"/>
      </w:pPr>
      <w:r>
        <w:rPr>
          <w:rFonts w:ascii="Arial" w:hAnsi="Arial"/>
        </w:rPr>
        <w:t>9. Fake or abusive reviews</w:t>
      </w:r>
    </w:p>
    <w:p>
      <w:r>
        <w:rPr>
          <w:rFonts w:ascii="Arial" w:hAnsi="Arial"/>
        </w:rPr>
        <w:t xml:space="preserve">If a review looks fake, abusive or breaks the platform's rules, send it to </w:t>
      </w:r>
      <w:r>
        <w:rPr>
          <w:rFonts w:ascii="Arial" w:hAnsi="Arial"/>
          <w:highlight w:val="yellow"/>
        </w:rPr>
        <w:t>[head office team]</w:t>
      </w:r>
      <w:r>
        <w:rPr>
          <w:rFonts w:ascii="Arial" w:hAnsi="Arial"/>
        </w:rPr>
        <w:t>, who will report it to the platform. If it stays up, reply once, briefly and factually, and don't argue.</w:t>
      </w:r>
    </w:p>
    <w:p>
      <w:pPr>
        <w:pStyle w:val="Heading1"/>
      </w:pPr>
      <w:r>
        <w:rPr>
          <w:rFonts w:ascii="Arial" w:hAnsi="Arial"/>
        </w:rPr>
        <w:t>10. Checking and training</w:t>
      </w:r>
    </w:p>
    <w:p>
      <w:pPr>
        <w:pStyle w:val="ListBullet"/>
      </w:pPr>
      <w:r>
        <w:rPr>
          <w:rFonts w:ascii="Arial" w:hAnsi="Arial"/>
        </w:rPr>
        <w:t>Head office tracks each site's reply rate and median reply time monthly.</w:t>
      </w:r>
    </w:p>
    <w:p>
      <w:pPr>
        <w:pStyle w:val="ListBullet"/>
      </w:pPr>
      <w:r>
        <w:rPr>
          <w:rFonts w:ascii="Arial" w:hAnsi="Arial"/>
          <w:highlight w:val="yellow"/>
        </w:rPr>
        <w:t>[Head office team]</w:t>
      </w:r>
      <w:r>
        <w:rPr>
          <w:rFonts w:ascii="Arial" w:hAnsi="Arial"/>
        </w:rPr>
        <w:t xml:space="preserve"> reads </w:t>
      </w:r>
      <w:r>
        <w:rPr>
          <w:rFonts w:ascii="Arial" w:hAnsi="Arial"/>
          <w:highlight w:val="yellow"/>
        </w:rPr>
        <w:t>[five]</w:t>
      </w:r>
      <w:r>
        <w:rPr>
          <w:rFonts w:ascii="Arial" w:hAnsi="Arial"/>
        </w:rPr>
        <w:t xml:space="preserve"> replies per site each month.</w:t>
      </w:r>
    </w:p>
    <w:p>
      <w:pPr>
        <w:pStyle w:val="ListBullet"/>
      </w:pPr>
      <w:r>
        <w:rPr>
          <w:rFonts w:ascii="Arial" w:hAnsi="Arial"/>
        </w:rPr>
        <w:t xml:space="preserve">Results are discussed at </w:t>
      </w:r>
      <w:r>
        <w:rPr>
          <w:rFonts w:ascii="Arial" w:hAnsi="Arial"/>
          <w:highlight w:val="yellow"/>
        </w:rPr>
        <w:t>[monthly site reviews]</w:t>
      </w:r>
      <w:r>
        <w:rPr>
          <w:rFonts w:ascii="Arial" w:hAnsi="Arial"/>
        </w:rPr>
        <w:t>.</w:t>
      </w:r>
    </w:p>
    <w:p>
      <w:pPr>
        <w:pStyle w:val="ListBullet"/>
      </w:pPr>
      <w:r>
        <w:rPr>
          <w:rFonts w:ascii="Arial" w:hAnsi="Arial"/>
        </w:rPr>
        <w:t>New managers read this policy and write three practice replies before replying in public.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E8A85"/>
        <w:sz w:val="16"/>
      </w:rPr>
      <w:t>Template from Akili · yourakili.com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rial" w:hAnsi="Arial"/>
      <w:color w:val="1A1A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A1A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A1A1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